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6AA5" w14:textId="77777777" w:rsidR="00DA5750" w:rsidRPr="00DA5750" w:rsidRDefault="00DA5750" w:rsidP="00DA5750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7FFF00"/>
          <w:w w:val="82"/>
          <w:sz w:val="20"/>
          <w:szCs w:val="20"/>
          <w:lang w:val="es-ES_tradnl"/>
        </w:rPr>
      </w:pPr>
      <w:r w:rsidRPr="00DA5750">
        <w:rPr>
          <w:rFonts w:ascii="New Era Casual" w:hAnsi="New Era Casual" w:cs="New Era Casual"/>
          <w:caps/>
          <w:color w:val="7FFF00"/>
          <w:w w:val="82"/>
          <w:sz w:val="20"/>
          <w:szCs w:val="20"/>
          <w:lang w:val="es-ES_tradnl"/>
        </w:rPr>
        <w:t>Salidas desde Santiago de Compostela</w:t>
      </w:r>
    </w:p>
    <w:p w14:paraId="0DEE035A" w14:textId="77777777" w:rsidR="00E81816" w:rsidRPr="00E81816" w:rsidRDefault="00E81816" w:rsidP="00E81816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E81816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Camino de Santiago</w:t>
      </w:r>
    </w:p>
    <w:p w14:paraId="7F034B24" w14:textId="77777777" w:rsidR="00E81816" w:rsidRPr="00E81816" w:rsidRDefault="00E81816" w:rsidP="00E81816">
      <w:pPr>
        <w:pStyle w:val="subtitulocabecera"/>
        <w:rPr>
          <w:color w:val="00812F"/>
        </w:rPr>
      </w:pPr>
      <w:r w:rsidRPr="00E81816">
        <w:rPr>
          <w:color w:val="00812F"/>
        </w:rPr>
        <w:t>Camino Francés</w:t>
      </w:r>
    </w:p>
    <w:p w14:paraId="3C668DCD" w14:textId="77777777" w:rsidR="00E81816" w:rsidRPr="00E81816" w:rsidRDefault="00E81816" w:rsidP="00E81816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C-1111</w:t>
      </w:r>
    </w:p>
    <w:p w14:paraId="455AD6B3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48EB7A14" w14:textId="77777777" w:rsidR="00D000AA" w:rsidRPr="00D000AA" w:rsidRDefault="008C2DC0" w:rsidP="00E81816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E81816" w:rsidRPr="00E81816">
        <w:br/>
        <w:t>Sarria 1. Portomarin 1. Palas de Rei 1. Melide 1. Arzua 1. O Pedrouzo /Amenal 1. Santiago 1.</w:t>
      </w:r>
    </w:p>
    <w:p w14:paraId="0CB71E12" w14:textId="77777777" w:rsidR="008C2DC0" w:rsidRDefault="00E81816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8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680952FB" w14:textId="38476029" w:rsidR="00D000AA" w:rsidRPr="00E81816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652B6A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7</w:t>
      </w:r>
      <w:r w:rsidR="00E81816" w:rsidRPr="00E8181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75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48C15B19" w14:textId="77777777" w:rsidR="00E81816" w:rsidRDefault="00E81816" w:rsidP="00E81816">
      <w:pPr>
        <w:pStyle w:val="subtitulocabecera"/>
        <w:jc w:val="both"/>
        <w:rPr>
          <w:color w:val="636362"/>
          <w:spacing w:val="5"/>
          <w:sz w:val="18"/>
          <w:szCs w:val="18"/>
        </w:rPr>
      </w:pPr>
      <w:r>
        <w:rPr>
          <w:color w:val="636362"/>
          <w:spacing w:val="5"/>
          <w:sz w:val="18"/>
          <w:szCs w:val="18"/>
        </w:rPr>
        <w:t>El Camino Francés es una ruta imprescindible para los peregrinos que deciden emprender la ruta a Compostela.  Este camino toma su nombre del país que atravesaba durante la Edad Media y que ha dejado su huella en lugares tan importantes como París y su Tour de St. Jacques.</w:t>
      </w:r>
    </w:p>
    <w:p w14:paraId="3CD0A7D9" w14:textId="77777777" w:rsidR="00E81816" w:rsidRDefault="00E81816" w:rsidP="00E81816">
      <w:pPr>
        <w:pStyle w:val="subtitulocabecera"/>
        <w:jc w:val="both"/>
        <w:rPr>
          <w:color w:val="636362"/>
          <w:spacing w:val="5"/>
          <w:sz w:val="18"/>
          <w:szCs w:val="18"/>
        </w:rPr>
      </w:pPr>
      <w:r>
        <w:rPr>
          <w:color w:val="636362"/>
          <w:spacing w:val="5"/>
          <w:sz w:val="18"/>
          <w:szCs w:val="18"/>
        </w:rPr>
        <w:t xml:space="preserve">Será, sin duda, un reto para nuestro cuerpo y para nuestros pies, una experiencia inolvidable. Pocos estamos acostumbrados a recorrer una media de veinte kilómetros al día, y en tantos días consecutivos. El valor de la experiencia, la enorme belleza de los paisajes y la riqueza cultural de la ruta son, sin embargo, motivos de peso indiscutible para realizar el esfuerzo. </w:t>
      </w:r>
      <w:r>
        <w:rPr>
          <w:color w:val="636362"/>
          <w:spacing w:val="5"/>
          <w:sz w:val="18"/>
          <w:szCs w:val="18"/>
        </w:rPr>
        <w:br/>
        <w:t xml:space="preserve">¡Sin olvidar la gastronomía! </w:t>
      </w:r>
    </w:p>
    <w:p w14:paraId="2BC3FA89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186F3748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1.º Día SANTIAGO DE COMPOSTELA-SARRIA</w:t>
      </w:r>
    </w:p>
    <w:p w14:paraId="7DA89301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 Santiago de Compostela y traslado por su cuenta hasta Sarria. Sarria es para muchos el punto de partida, ya que se encuentra muy cerca de los míticos y últimos 100 kms, que es la distancia mínima que hay que recorrer para obtener la Compostela. Por eso esta villa medieval es una de las localidades con más movimiento, y que no defrauda ni a los expertos ni a los más recientes peregrinos. Es un día para descansar, aclimatarse y mentalizarse para la aventura que empezará al día siguiente.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471C8300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BDA77BC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2.º Día SARRIA-PORTOMARIN (22,2 kms. 5 hrs aprox., dificultad baja)</w:t>
      </w:r>
    </w:p>
    <w:p w14:paraId="77302DE0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El equipaje tendrá que depositarlo en la recepción del hotel/pensión antes de las 8:00 hrs.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Esta primera etapa es suave, sin muchos desniveles y con un recorrido cómodo. Nos adentramos en la Galicia más profunda, y nos dejamos atrapar por la belleza de sus castaños, robles, ríos, prados… además de pasar por encantadores pueblos como Barbadelos o Ferreiros. El antiguo pueblo de Portomarin se encuentra bajo las aguas del embalse de Belesar. El río Miño nos indica que estamos llegando.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0E5CEEA0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E3B3A88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3.º Día PORTOMARIN-PALAS DE REI (24,8 kms. 6 hrs aprox., dificultad baja)</w:t>
      </w:r>
    </w:p>
    <w:p w14:paraId="6141350B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El equipaje tendrá que depositarlo en la recepción del hotel/pensión antes de las 8:00 hrs.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De dificultad baja, comenzamos el recorrido ascendiendo hacia la Serra de Ligonde donde subimos hasta los 725 metros. En este día, los paisajes verdes se irán mezclando con algunas zonas asfaltadas y empezamos a ver los famosos “cruceiros”. Destacan las aldeas de Castromaior, Ventas de Narón y Ligonde.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1D9CC555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24B1BA8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4.º Día PALAS DE REI-MELIDE (14,4 kms. 3 hrs aprox., dificultad baja) </w:t>
      </w:r>
    </w:p>
    <w:p w14:paraId="3670C457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El equipaje tendrá que depositarlo en la recepción del hotel/pensión antes de las 8:00 hrs.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Dejamos atrás la provincia de Lugo para adentrarnos en la provincia de A Coruña. Salimos por el Campo dos Romeiros, un punto clave para la reunión de peregrinos, hacia Leboreiro, un paseo agradable arropado de frondosos bosques para finalmente llegar a Melide cruzando el río a través de un puente medieval.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F28FBF3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256518D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5.º Día MELIDE-ARZUA (14,1 kms. 3 hrs aprox., dificultad baja)</w:t>
      </w:r>
    </w:p>
    <w:p w14:paraId="44835182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El equipaje tendrá que depositarlo en la recepción del hotel/pensión antes de las 8:00 hrs.</w:t>
      </w:r>
    </w:p>
    <w:p w14:paraId="7CDAC669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Nuevamente hoy son pocos los kilómetros que nos esperan lo que nos permite disfrutar de algunos de los encantadores pueblos del camino como Boente y Castañeda hasta llegar a Arzua, famosa villa quesera.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6FFAA759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DF2EF40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6.º Día ARZUA-O PEDROUZO / AMENAL (19,3 kms / 22,6 kms. 4 hrs aprox., dificultad baja)</w:t>
      </w:r>
    </w:p>
    <w:p w14:paraId="6BD15612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El equipaje tendrá que depositarlo en la recepción del hotel/pensión antes de las 8:00 hrs.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Etapa breve y tranquila para asimilar todo lo vivido durante el camino antes de llegar al día siguiente a Santiago.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Amenal/ O Pedrouzo.</w:t>
      </w:r>
    </w:p>
    <w:p w14:paraId="58DFD910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E9723A4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7.º Día O PEDROUZO / AMENAL-SANTIAGO DE COMPOSTELA (19,4 kms / 16,1 kms. 4 hrs aprox., dificultad baja) </w:t>
      </w:r>
    </w:p>
    <w:p w14:paraId="273F027A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El equipaje tendrá que depositarlo en la recepción del hotel/pensión antes de las 8:00 hrs.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Hoy nos enfrentamos a nuestra última etapa, cuya Meta es Compostela, meta de tantos y tantos peregrinos que desde la época medieval ansiaban llegar al Sepulcro del Apóstol Santiago. Los nervios a flor de piel. Extrañas sensaciones. En este día recomendamos salir temprano a recorrer esos últimos kilómetros para poder asistir a la Misa del Peregrino que se celebra a las 12 hrs. Primero llegamos a Lavacolla y seguimos para subir por Monte do Gozo, donde podremos apreciar, de lejos, el primer atisbo de la ansiada Catedral. Finalmente, la Plaza del Obradoiro y la merecida satisfacción personal de haber llegado hasta aquí. </w:t>
      </w: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374EC921" w14:textId="77777777" w:rsid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486C36A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1039DD7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8.º Día SANTIAGO DE COMPOSTELA</w:t>
      </w:r>
    </w:p>
    <w:p w14:paraId="22CAFCE6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 Fin de los servicios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6054DB72" w14:textId="77777777" w:rsidR="00E81816" w:rsidRDefault="00E81816" w:rsidP="00CB7923">
      <w:pPr>
        <w:pStyle w:val="cabecerahotelespreciosHoteles-Incluye"/>
        <w:rPr>
          <w:color w:val="00812F"/>
        </w:rPr>
      </w:pPr>
    </w:p>
    <w:p w14:paraId="327380BA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141E3105" w14:textId="77777777" w:rsidR="00E81816" w:rsidRPr="00E81816" w:rsidRDefault="00E81816" w:rsidP="00E8181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Diarias</w:t>
      </w:r>
    </w:p>
    <w:p w14:paraId="654B514D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157AD190" w14:textId="77777777" w:rsidR="00E81816" w:rsidRPr="00E81816" w:rsidRDefault="00E81816" w:rsidP="00E81816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81816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Nuestro apoyo</w:t>
      </w:r>
    </w:p>
    <w:p w14:paraId="23C64BF1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Con la ayuda del equipo de VPT, podrás vivir esta experiencia: el Camino de Santiago por tu cuenta y totalmente independiente.</w:t>
      </w:r>
    </w:p>
    <w:p w14:paraId="095C3319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Organizamos todos los detalles para que puedas realizarlo sin ninguna preocupación.</w:t>
      </w:r>
    </w:p>
    <w:p w14:paraId="3120F1B1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Estaremos siempre a tu disposición para asesorarte antes y durante el Camino. </w:t>
      </w:r>
    </w:p>
    <w:p w14:paraId="57E4E233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 la llegada recibirás toda la información necesaria y el kit del peregrino: mapas de la ruta (etapas del camino), alojamientos diarios, pasaporte del peregrino, vieira y un porta documentos resistente al agua.</w:t>
      </w:r>
    </w:p>
    <w:p w14:paraId="02C6A2A3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Trasladamos tu equipaje cada día (máx. 20 kgs, 1 bulto).</w:t>
      </w:r>
    </w:p>
    <w:p w14:paraId="1959EE1B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Alojamientos en Hoteles 1-4 estrellas, Casas Rurales o Alojamientos Boutique o con Encanto.</w:t>
      </w:r>
    </w:p>
    <w:p w14:paraId="2A103FB4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diario.</w:t>
      </w:r>
    </w:p>
    <w:p w14:paraId="4C68A838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visita guiada en grupo con guía oficial en Santiago (casto histórico).</w:t>
      </w:r>
    </w:p>
    <w:p w14:paraId="660A3F4A" w14:textId="77777777" w:rsidR="00E81816" w:rsidRPr="00E81816" w:rsidRDefault="00E81816" w:rsidP="00E8181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de viaje.</w:t>
      </w:r>
    </w:p>
    <w:p w14:paraId="322AD6A5" w14:textId="77777777" w:rsidR="00E81816" w:rsidRDefault="00E81816" w:rsidP="00E81816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8181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Degustación de quesos gallegos en Santiago.</w:t>
      </w:r>
    </w:p>
    <w:p w14:paraId="30794CD6" w14:textId="77777777" w:rsidR="00EE5CAB" w:rsidRPr="00EE5CAB" w:rsidRDefault="00CB7923" w:rsidP="00E81816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38857FDD" w14:textId="77777777" w:rsidR="00E81816" w:rsidRPr="00E81816" w:rsidRDefault="00E81816" w:rsidP="00E81816">
      <w:pPr>
        <w:pStyle w:val="cabecerahotelespreciosHoteles-Incluye"/>
        <w:tabs>
          <w:tab w:val="clear" w:pos="1389"/>
          <w:tab w:val="left" w:pos="6140"/>
        </w:tabs>
        <w:rPr>
          <w:color w:val="00812F"/>
        </w:rPr>
      </w:pPr>
      <w:r w:rsidRPr="00E81816">
        <w:rPr>
          <w:color w:val="00812F"/>
        </w:rPr>
        <w:t xml:space="preserve">Alojamientos previstos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2484"/>
      </w:tblGrid>
      <w:tr w:rsidR="00E81816" w:rsidRPr="00E81816" w14:paraId="2AD004C7" w14:textId="77777777">
        <w:trPr>
          <w:trHeight w:val="60"/>
          <w:tblHeader/>
        </w:trPr>
        <w:tc>
          <w:tcPr>
            <w:tcW w:w="884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4871E1E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484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E9B671F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Alojamiento</w:t>
            </w:r>
          </w:p>
        </w:tc>
      </w:tr>
      <w:tr w:rsidR="00E81816" w:rsidRPr="00E81816" w14:paraId="4AF5102F" w14:textId="77777777">
        <w:trPr>
          <w:trHeight w:val="60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09540B28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Sarria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783CAE3B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H. Alfonso IX / H. Mar de Plata</w:t>
            </w:r>
          </w:p>
        </w:tc>
      </w:tr>
      <w:tr w:rsidR="00E81816" w:rsidRPr="00E81816" w14:paraId="7F5FE891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67AB391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C478903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Duerming Villa de Sarria / DP Cristal</w:t>
            </w:r>
          </w:p>
        </w:tc>
      </w:tr>
      <w:tr w:rsidR="00E81816" w:rsidRPr="00E81816" w14:paraId="33B25510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D69F086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43D0340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H. Novoa</w:t>
            </w:r>
          </w:p>
        </w:tc>
      </w:tr>
      <w:tr w:rsidR="00E81816" w:rsidRPr="00E81816" w14:paraId="4BEF81F7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5B762419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Portomarin</w:t>
            </w: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5E53B264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Pousada de Portomarin / H.Vistalegre</w:t>
            </w:r>
          </w:p>
        </w:tc>
      </w:tr>
      <w:tr w:rsidR="00E81816" w:rsidRPr="00E81816" w14:paraId="6494D94E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E59C031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42EDB04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H. Portomiño / Casa do Maestro</w:t>
            </w:r>
          </w:p>
        </w:tc>
      </w:tr>
      <w:tr w:rsidR="00E81816" w:rsidRPr="00E81816" w14:paraId="12A28028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D616FA9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E057691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Pazo de Berbetoros / H. Ferramenteiro</w:t>
            </w:r>
          </w:p>
        </w:tc>
      </w:tr>
      <w:tr w:rsidR="00E81816" w:rsidRPr="00E81816" w14:paraId="07DD9D29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7F1B2C16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Palas de Rei</w:t>
            </w: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5077329D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H. Mica / Complejo la Cabaña</w:t>
            </w:r>
          </w:p>
        </w:tc>
      </w:tr>
      <w:tr w:rsidR="00E81816" w:rsidRPr="00E81816" w14:paraId="2D5C6374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BE2E57D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A8AE413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As Hortas / H. Balneario Rio Pambre</w:t>
            </w:r>
          </w:p>
        </w:tc>
      </w:tr>
      <w:tr w:rsidR="00E81816" w:rsidRPr="00E81816" w14:paraId="6772BDCE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C60159B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D29CB8E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Hospedaxe Casa Avelina</w:t>
            </w:r>
          </w:p>
        </w:tc>
      </w:tr>
      <w:tr w:rsidR="00E81816" w:rsidRPr="00E81816" w14:paraId="3CDF080D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37E88305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Melide</w:t>
            </w: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6DF721F8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Casa Adro / H. Carlos 96</w:t>
            </w:r>
          </w:p>
        </w:tc>
      </w:tr>
      <w:tr w:rsidR="00E81816" w:rsidRPr="00E81816" w14:paraId="4E1E8F50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344B65C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E14C6E2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Posada Chiquitin</w:t>
            </w:r>
          </w:p>
        </w:tc>
      </w:tr>
      <w:tr w:rsidR="00E81816" w:rsidRPr="00E81816" w14:paraId="7C072412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56CC748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925D91E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H. Xaneiro / Berenguela</w:t>
            </w:r>
          </w:p>
        </w:tc>
      </w:tr>
      <w:tr w:rsidR="00E81816" w:rsidRPr="00E81816" w14:paraId="43623E01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38FFAE04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Arzua</w:t>
            </w: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43C3A373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H. Arzua / Casona de Nene</w:t>
            </w:r>
          </w:p>
        </w:tc>
      </w:tr>
      <w:tr w:rsidR="00E81816" w:rsidRPr="00E81816" w14:paraId="7E0D1325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AF1944A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0D2B241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Casa Teodora / H. Boutique 1930</w:t>
            </w:r>
          </w:p>
        </w:tc>
      </w:tr>
      <w:tr w:rsidR="00E81816" w:rsidRPr="00E81816" w14:paraId="13F4858F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6A460BC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B1FF485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Domus Gallery / Casa Costoya</w:t>
            </w:r>
          </w:p>
        </w:tc>
      </w:tr>
      <w:tr w:rsidR="00E81816" w:rsidRPr="00E81816" w14:paraId="6E05A0E6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26B48083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 Pedrouzo /</w:t>
            </w: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75B2F8F4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 Platas / H. Casa Rural O Acivro</w:t>
            </w:r>
          </w:p>
        </w:tc>
      </w:tr>
      <w:tr w:rsidR="00E81816" w:rsidRPr="00E81816" w14:paraId="42EA5C16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8FA85EC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Amenal</w:t>
            </w: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DF09E00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H. O Pino / H. Amenal</w:t>
            </w:r>
          </w:p>
        </w:tc>
      </w:tr>
      <w:tr w:rsidR="00E81816" w:rsidRPr="00E81816" w14:paraId="34378F3E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3DB9C06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AFD5877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Casa Rural San Vento</w:t>
            </w:r>
          </w:p>
        </w:tc>
      </w:tr>
      <w:tr w:rsidR="00E81816" w:rsidRPr="00E81816" w14:paraId="48D3EE79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27F1856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0D57AC6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 Miuño da Pena</w:t>
            </w:r>
          </w:p>
        </w:tc>
      </w:tr>
      <w:tr w:rsidR="00E81816" w:rsidRPr="00E81816" w14:paraId="1A211BAC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05706B35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Santiago</w:t>
            </w: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17" w:type="dxa"/>
              <w:right w:w="0" w:type="dxa"/>
            </w:tcMar>
          </w:tcPr>
          <w:p w14:paraId="44CD7C29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H. A Tafona do Peregrino / H. Gelmirez</w:t>
            </w:r>
          </w:p>
        </w:tc>
      </w:tr>
      <w:tr w:rsidR="00E81816" w:rsidRPr="00E81816" w14:paraId="3B881F1A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32F42BF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72041C6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H. Lux Santiago / H. Pazo de Altamira</w:t>
            </w:r>
          </w:p>
        </w:tc>
      </w:tr>
      <w:tr w:rsidR="00E81816" w:rsidRPr="00E81816" w14:paraId="5C347405" w14:textId="77777777">
        <w:trPr>
          <w:trHeight w:val="60"/>
        </w:trPr>
        <w:tc>
          <w:tcPr>
            <w:tcW w:w="8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01DEE93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4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7567E34" w14:textId="77777777" w:rsidR="00E81816" w:rsidRPr="00E81816" w:rsidRDefault="00E81816" w:rsidP="00E8181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Alameda Rooms / Alda Avenida</w:t>
            </w:r>
          </w:p>
        </w:tc>
      </w:tr>
    </w:tbl>
    <w:p w14:paraId="6353C991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2068B324" w14:textId="77777777" w:rsidR="00E81816" w:rsidRDefault="00E81816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6BAD4265" w14:textId="77777777" w:rsidR="00E81816" w:rsidRDefault="00E81816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70D9001E" w14:textId="77777777" w:rsidR="00E81816" w:rsidRDefault="00E81816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10"/>
        <w:gridCol w:w="227"/>
      </w:tblGrid>
      <w:tr w:rsidR="00E81816" w:rsidRPr="00E81816" w14:paraId="318DAFF9" w14:textId="77777777">
        <w:trPr>
          <w:trHeight w:val="396"/>
        </w:trPr>
        <w:tc>
          <w:tcPr>
            <w:tcW w:w="2863" w:type="dxa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4FE68099" w14:textId="77777777" w:rsidR="00E81816" w:rsidRPr="00E81816" w:rsidRDefault="00E81816" w:rsidP="00E8181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E81816"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3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58E0579B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81816" w:rsidRPr="00E81816" w14:paraId="6721D7C8" w14:textId="77777777">
        <w:trPr>
          <w:trHeight w:hRule="exact" w:val="60"/>
        </w:trPr>
        <w:tc>
          <w:tcPr>
            <w:tcW w:w="2863" w:type="dxa"/>
            <w:tcBorders>
              <w:top w:val="single" w:sz="5" w:space="0" w:color="D11324"/>
              <w:left w:val="single" w:sz="6" w:space="0" w:color="000000"/>
              <w:bottom w:val="single" w:sz="6" w:space="0" w:color="D11324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3A4B50E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0C2AC83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760C993" w14:textId="77777777" w:rsidR="00E81816" w:rsidRPr="00E81816" w:rsidRDefault="00E81816" w:rsidP="00E8181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81816" w:rsidRPr="00E81816" w14:paraId="26BDCA20" w14:textId="77777777">
        <w:trPr>
          <w:trHeight w:val="60"/>
        </w:trPr>
        <w:tc>
          <w:tcPr>
            <w:tcW w:w="2863" w:type="dxa"/>
            <w:tcBorders>
              <w:top w:val="single" w:sz="6" w:space="0" w:color="D11324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85FEE9F" w14:textId="77777777" w:rsidR="00E81816" w:rsidRPr="00E81816" w:rsidRDefault="00E81816" w:rsidP="00E8181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335210DF" w14:textId="41384BCD" w:rsidR="00E81816" w:rsidRPr="00E81816" w:rsidRDefault="00652B6A" w:rsidP="00E8181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="00E81816" w:rsidRPr="00E8181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6E5DFCF2" w14:textId="77777777" w:rsidR="00E81816" w:rsidRPr="00E81816" w:rsidRDefault="00E81816" w:rsidP="00E8181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81816" w:rsidRPr="00E81816" w14:paraId="73D04BDF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9FFEAFD" w14:textId="77777777" w:rsidR="00E81816" w:rsidRPr="00E81816" w:rsidRDefault="00E81816" w:rsidP="00E8181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9E6E30C" w14:textId="77777777" w:rsidR="00E81816" w:rsidRPr="00E81816" w:rsidRDefault="00E81816" w:rsidP="00E8181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39A115DB" w14:textId="77777777" w:rsidR="00E81816" w:rsidRPr="00E81816" w:rsidRDefault="00E81816" w:rsidP="00E8181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81816" w:rsidRPr="00E81816" w14:paraId="0BC03E48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8FB97A2" w14:textId="77777777" w:rsidR="00E81816" w:rsidRPr="00E81816" w:rsidRDefault="00E81816" w:rsidP="00E8181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lastRenderedPageBreak/>
              <w:t>Suplemento media pensión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6F4F1CE" w14:textId="77777777" w:rsidR="00E81816" w:rsidRPr="00E81816" w:rsidRDefault="00E81816" w:rsidP="00E8181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7DED180A" w14:textId="77777777" w:rsidR="00E81816" w:rsidRPr="00E81816" w:rsidRDefault="00E81816" w:rsidP="00E8181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81816" w:rsidRPr="00E81816" w14:paraId="5B4DD45D" w14:textId="77777777">
        <w:trPr>
          <w:trHeight w:val="60"/>
        </w:trPr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6922135D" w14:textId="77777777" w:rsidR="00E81816" w:rsidRPr="00E81816" w:rsidRDefault="00E81816" w:rsidP="00E8181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Suplementos traslados (mínimo 2 personas)</w:t>
            </w:r>
          </w:p>
        </w:tc>
      </w:tr>
      <w:tr w:rsidR="00E81816" w:rsidRPr="00E81816" w14:paraId="2A832C56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3D8DE1C" w14:textId="77777777" w:rsidR="00E81816" w:rsidRPr="00E81816" w:rsidRDefault="00E81816" w:rsidP="00E8181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Aeropuerto Santiago-Sarria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1CDA858" w14:textId="77777777" w:rsidR="00E81816" w:rsidRPr="00E81816" w:rsidRDefault="00E81816" w:rsidP="00E8181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09C01F73" w14:textId="77777777" w:rsidR="00E81816" w:rsidRPr="00E81816" w:rsidRDefault="00E81816" w:rsidP="00E8181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81816" w:rsidRPr="00E81816" w14:paraId="13A6069E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548A381" w14:textId="77777777" w:rsidR="00E81816" w:rsidRPr="00E81816" w:rsidRDefault="00E81816" w:rsidP="00E8181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Santiago-Aeropuerto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EB5518C" w14:textId="77777777" w:rsidR="00E81816" w:rsidRPr="00E81816" w:rsidRDefault="00E81816" w:rsidP="00E8181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1D063EDB" w14:textId="77777777" w:rsidR="00E81816" w:rsidRPr="00E81816" w:rsidRDefault="00E81816" w:rsidP="00E8181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8181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63589192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FA07" w14:textId="77777777" w:rsidR="00E943BA" w:rsidRDefault="00E943BA" w:rsidP="00473689">
      <w:r>
        <w:separator/>
      </w:r>
    </w:p>
  </w:endnote>
  <w:endnote w:type="continuationSeparator" w:id="0">
    <w:p w14:paraId="7947C50A" w14:textId="77777777" w:rsidR="00E943BA" w:rsidRDefault="00E943BA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191D" w14:textId="77777777" w:rsidR="00E943BA" w:rsidRDefault="00E943BA" w:rsidP="00473689">
      <w:r>
        <w:separator/>
      </w:r>
    </w:p>
  </w:footnote>
  <w:footnote w:type="continuationSeparator" w:id="0">
    <w:p w14:paraId="6A33E8FD" w14:textId="77777777" w:rsidR="00E943BA" w:rsidRDefault="00E943BA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168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473689"/>
    <w:rsid w:val="004D0B2F"/>
    <w:rsid w:val="005B20B4"/>
    <w:rsid w:val="00652B6A"/>
    <w:rsid w:val="0076603C"/>
    <w:rsid w:val="007676EC"/>
    <w:rsid w:val="008C2DC0"/>
    <w:rsid w:val="009266EB"/>
    <w:rsid w:val="00A10D6F"/>
    <w:rsid w:val="00AF48FA"/>
    <w:rsid w:val="00CB7923"/>
    <w:rsid w:val="00CD5730"/>
    <w:rsid w:val="00D000AA"/>
    <w:rsid w:val="00D61564"/>
    <w:rsid w:val="00DA5750"/>
    <w:rsid w:val="00E81816"/>
    <w:rsid w:val="00E943B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893A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E81816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1001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12</cp:revision>
  <dcterms:created xsi:type="dcterms:W3CDTF">2021-11-22T11:41:00Z</dcterms:created>
  <dcterms:modified xsi:type="dcterms:W3CDTF">2023-02-01T03:11:00Z</dcterms:modified>
</cp:coreProperties>
</file>